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ПОЛИТИКА КОНФИДЕНЦИАЛЬНОСТИ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г. Санкт-Петербург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редакция №1 от 04.12.2023 г.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Настоящая Политика конфиденциальности персональных данных (далее - Политика) является неотъемлемой частью Публичной оферты __________ (далее – Оператор), размещенной на сайте в сети Интернет по адресу: https://simpleclass.ru/ (далее - Информационный ресурс).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Использование сервисов Информационного ресурса означает безоговорочное согласие Пользователя с настоящей Политикой и указанными в ней условиями обработки его персональной информации - в случае несогласия с этими условиями Пользователь должен воздержаться от использования Информационного ресурса.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Настоящая Политика применяется ко всей информации, которую Оператор может получить о Пользователе Информационного ресурса https://simpleclass.ru/, и его подразделах, а также в ходе записи на оказание услуг через любые мессенджеры и/или аккаунты в социальных сетях Оператора.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1.1. В рамках настоящей Политики под персональной информацией Пользователя понимаются: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1.1.1. Персональная информация, которую Пользователь предоставляет о себе самостоятельно в процессе использования Информационного ресурса, включая персональные данные Пользователя. Обязательная для предоставления информация помечена специальным образом.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1.1.2. Общедоступные персональные данные Пользователя: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Фамилия, имя, отчество;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Электронный адрес;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Номера телефонов (в том числе для мессенджеров);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Ник для мессенджеров;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Аккаунты социальных сетей;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Иные данные, предоставленные Пользователем в ходе получения услуг Оператора.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1.1.3. Документы и сведения, в том числе в электронном виде, содержащие данные о Пользователях: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Договор (публичная оферта);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Копии документов, удостоверяющих личность, а также иных документов, предоставляемых Пользователем, и содержащих персональные данные;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Данные по оплатам заказов, содержащие платежные и иные реквизиты Пользователя;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Записи уроков, телефонных переговоров и электронная переписка (в том числе в мессенджерах);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Иная информация, которая предоставляется Пользователем Оператору.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1.1.4. Данные, которые автоматически передаются сервисам Информационного ресурса в процессе их использования с помощью установленного на устройстве Пользователя программного обеспечения, в том числе IP-адрес, данные файлов cookie, информация о браузере Пользователя (или иной программе, с помощью которой осуществляется доступ 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1.2. Все персональные данные Пользователя получаются Оператором у него лично посредством заполнения специальных форм и/ил в ходе переписки в мессенджерах, аккаунтах социальных сетей.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1.3. Оператор исходит из того, что Пользователь предоставляет достоверные сведения о себе.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1.4. Настоящая Политика применяется только к Информационному ресурсу: https://simpleclass.ru/. Информационный ресурс https://simpleclass.ru/ не контролирует и не несет ответственности за сайты третьих лиц, на которые Пользователь может перейти по ссылкам, доступным на Информационном ресурсе https://simpleclass.ru/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2. ЦЕЛИ ОБРАБОТКИ ПЕРСОНАЛЬНОЙ ИНФОРМАЦИИ ПОЛЬЗОВАТЕЛЕЙ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2.1. Оператор собирает и хранит только ту персональную информацию, которая необходима для предоставления сервисов Информационного ресурса или исполнения соглашений и договоров с Пользователем, за исключением случаев, когда законодательством Российской Федерации предусмотрено обязательное хранение персональной информации в течение определенного срока.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В случае получения уведомления от Пользователя об отзыве согласия на обработку персональных данных, Оператор прекращает обработку персональных данных Пользователя в срок, не превышающий 10 рабочих дней с момента получения.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Уведомление об отзыве согласия на обработку персональных данных направляется на адрес электронной почты: ______________________.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2.2. Персональную информацию Пользователя Оператор обрабатывает в следующих целях: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2.2.1. Предоставления Пользователю доступа к персонализированным ресурсам Информационного ресурса.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2.2.2. Установления с Пользователем обратной связи, включая направление уведомлений, запросов, касающихся использования Информационного ресурса, оказания услуг, обработку запросов и заявок от Пользователя.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2.2.3. Подтверждения достоверности и полноты персональных данных, предоставленных Пользователем.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2.2.4. Создания учетной записи на Информационном ресурсе, если Пользователь дал согласие на создание учетной записи и создание учетной записи предусмотрено на Информационном ресурсе.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2.2.5. Предоставления Пользователю эффективной клиентской и технической поддержки при возникновении проблем, связанных с использованием Информационного ресурса.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2.2.6. Совершение с Пользователем сделок, не запрещенных законодательством Российской Федерации, а также комплекс действий с персональными данными, необходимых для исполнения вышеуказанных сделок (в том числе получение предоплаты для фиксации цены и предзаписи для использования инфопродуктов и услуг _______________).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2.2.7. Исполнение публичной оферты.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3. УСЛОВИЯ ОБРАБОТКИ ПЕРСОНАЛЬНОЙ ИНФОРМАЦИИ ПОЛЬЗОВАТЕЛЕЙ И ЕЕ ПЕРЕДАЧИ ТРЕТЬИМ ЛИЦАМ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3.1.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Информационном ресурсе и/или путем предоставления таких данных в ходе переписки в мессенджерах и/или аккаунтах социальных сетей. Заполняя соответствующие формы и/или отправляя свои персональные данные Оператору, Пользователь путем совершения вышеуказанных конклюдентных действий выражает свое согласие с данной Политикой.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3.2. 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Российской Федерации в области защиты персональных данных.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3.3.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3.4. Оператор вправе передать персональную информацию Пользователя третьим лицам в следующих случаях: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3.4.1. Пользователь выразил согласие на такие действия.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3.4.2.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3.4.4. Передача предусмотрена российским законодательством в рамках установленной законодательством Российской Федерации процедуры.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3.5. Обработка персональных данных Пользователя осуществляется без ограничения срока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законом от 27.07.2006 № 152-ФЗ «О персональных данных».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3.6. Персональные данные прекращают обрабатываться при наступлении любого из указанных случаев: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3.6.1. достигнуты цели их обработки;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3.6.2. истек срок действия согласия Пользователя или он отозвал согласие на обработку персональных данных;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3.6.3. обнаружена неправомерная обработка персональных данных;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3.6.4. прекращена деятельность Оператора.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3.6. При утрате или разглашении персональных данных Оператор информирует Пользователя об утрате или разглашении персональных данных.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3.7. Оператор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4. ОБЯЗАТЕЛЬСТВА СТОРОН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4.1. Пользователь обязан: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4.1.1. Предоставить Оператору информацию о персональных данных, необходимую для пользования Информационным ресурсом.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4.1.2. Обновлять, дополнять предоставленную информацию о персональных данных в случае изменения данной информации.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4.2. Оператор обязан: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4.2.1. Использовать полученную информацию исключительно для целей, указанных в настоящей Политике.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4.2.2.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4.2.3.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5. ОТВЕТСТВЕННОСТЬ СТОРОН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5.1. Оператор, не исполнивший свои обязательства, несет ответственность за документально подтвержденные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5.2. В случае утраты или разглашения конфиденциальной информации Оператор не несет ответственности, если данная конфиденциальная информация: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5.2.1. Стала публичным достоянием до ее утраты или разглашения.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5.2.2. Была получена от третьей стороны до момента ее получения Оператором.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5.2.3. Была разглашена с согласия Пользователя.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6.1. До обращения в суд с иском по спорам, возникающим из отношений между Пользователем Информационного ресурса и Оператором, обязательным является предъявление претензии (письменного предложения о добровольном урегулировании спора).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6.2. Получатель претензии в течение 15 (пятнадцати) календарных дней со дня получения претензии письменно уведомляет заявителя претензии о результатах рассмотрения претензии.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6.3. При недостижении соглашения спор будет передан на рассмотрение в суд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6.4. К настоящей Политике и отношениям между Пользователем и Оператором применяется действующее законодательство Российской Федерации.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7. ДОПОЛНИТЕЛЬНЫЕ УСЛОВИЯ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7.1. Оператор вправе вносить изменения в настоящую Политику без согласия Пользователя.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7.2. Новая Политика вступает в силу с момента ее размещения на Информационном ресурсе, если иное не предусмотрено новой редакцией Политики.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7.3. Все предложения или вопросы по настоящей Политике следует сообщать __________________________.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7.4. Настоящая Политика является неотъемлемой частью Публичной оферты, размещенной на странице по адресу: https://simpleclass.ru/.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ИНФОРМАЦИЯ ОБ ОПЕРАТОРЕ: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ФИО Нескороженая Яна Александровна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Адрес электронной почты: yana.nesko@gmail.com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тел. +79522171248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ИНН 540862021898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Банковские реквизиты: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ИНН 7710140679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КПП 771301001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Р/с 40817810400064679052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К/с 30101810145250000974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БИК 044525974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